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Инклюзивное образование: проблемы и пути их решения.</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Современная система образования полноценно принимает в себя только тех, кто отвечает её определенным требованиям, детей со стандартными возможностями, способными обучаться по общей для всех программе и показывать результаты успеваемости, нормальные для всех. В результате нередко получается, что дети с особыми образовательными потребностями выпадают из общего образовательного процесса, так как для работы с ними педагогический состав общеобразовательных учреждений не обладает необходимыми знаниями в области коррекционной и специальной педагогики. Эту и множество других проблем в современной школе призвано решить инклюзивное образование.</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Так что же такое инклюзивное образование? Инклюзивное образовани</w:t>
      </w:r>
      <w:proofErr w:type="gramStart"/>
      <w:r w:rsidRPr="009835E0">
        <w:rPr>
          <w:rFonts w:ascii="Times New Roman" w:hAnsi="Times New Roman" w:cs="Times New Roman"/>
          <w:sz w:val="24"/>
          <w:szCs w:val="24"/>
        </w:rPr>
        <w:t>е–</w:t>
      </w:r>
      <w:proofErr w:type="gramEnd"/>
      <w:r w:rsidRPr="009835E0">
        <w:rPr>
          <w:rFonts w:ascii="Times New Roman" w:hAnsi="Times New Roman" w:cs="Times New Roman"/>
          <w:sz w:val="24"/>
          <w:szCs w:val="24"/>
        </w:rPr>
        <w:t xml:space="preserve"> процесс развития общего образования, который подразумевает доступность образования для всех, в том числе и для детей с особыми потребностями. В основу инклюзивного образования заложена идеология, исключающая любую дискриминацию детей и обеспечивающая отношение ко всем людям как </w:t>
      </w:r>
      <w:proofErr w:type="gramStart"/>
      <w:r w:rsidRPr="009835E0">
        <w:rPr>
          <w:rFonts w:ascii="Times New Roman" w:hAnsi="Times New Roman" w:cs="Times New Roman"/>
          <w:sz w:val="24"/>
          <w:szCs w:val="24"/>
        </w:rPr>
        <w:t>к</w:t>
      </w:r>
      <w:proofErr w:type="gramEnd"/>
      <w:r w:rsidRPr="009835E0">
        <w:rPr>
          <w:rFonts w:ascii="Times New Roman" w:hAnsi="Times New Roman" w:cs="Times New Roman"/>
          <w:sz w:val="24"/>
          <w:szCs w:val="24"/>
        </w:rPr>
        <w:t xml:space="preserve"> </w:t>
      </w:r>
      <w:proofErr w:type="gramStart"/>
      <w:r w:rsidRPr="009835E0">
        <w:rPr>
          <w:rFonts w:ascii="Times New Roman" w:hAnsi="Times New Roman" w:cs="Times New Roman"/>
          <w:sz w:val="24"/>
          <w:szCs w:val="24"/>
        </w:rPr>
        <w:t>равным</w:t>
      </w:r>
      <w:proofErr w:type="gramEnd"/>
      <w:r w:rsidRPr="009835E0">
        <w:rPr>
          <w:rFonts w:ascii="Times New Roman" w:hAnsi="Times New Roman" w:cs="Times New Roman"/>
          <w:sz w:val="24"/>
          <w:szCs w:val="24"/>
        </w:rPr>
        <w:t>, но и при этом создает необходимые условия для детей, которые имеют особые образовательные потребности. Именно на это направлена национальная образовательная инициатива «Наша новая школа», выдвинутая президентом Дмитрием Анатольевичем Медведевым: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 наше время инклюзивное образование, становясь реальностью, неуклонно «приобщает» и «втягивает» в себя все страны мира. Но, в тоже время, интенсивно входя в практику, инклюзивное образование ставит перед образовательной системой большой ряд сложных вопросов и новых задач. В отличие от зарубежной системы образования, в которой инклюзия имеет богатый опыт и законодательное закрепление, наша отечественная инклюзия только начинает складываться и развиваться. Статья 43 Конституции РФ провозглашает право каждого на образование. Принцип равноправия включает также запрещение дискриминации по состоянию здоровья. Государство гарантирует гражданам общедоступность и бесплатность общего и начального профессионального образования.</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 свою очередь, родителям предоставляется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 Указанные права закреплены Семейным Кодексом РФ и законом «Об образовании». Определяя принципы государственной политики в области образования, Закон «Об образовании» 1992 г. устанавливает: общедоступность образования, адаптивность системы образования к уровням и особенностям развития и подготовки обучающихся, воспитанников. Закон об образовании гарантирует гражданам возможность получения образования независимо от состояния здоровья и социального положения (ст. 5 Закона об образовании).</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Федеральный закон  "О социальной защите инвалидов в Российской Федерации" также устанавливает гарантии получения образования детьми с инвалидностью:</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lastRenderedPageBreak/>
        <w:t xml:space="preserve">Впервые принципы инклюзивного образования на международном уровне были зафиксированы в </w:t>
      </w:r>
      <w:proofErr w:type="spellStart"/>
      <w:r w:rsidRPr="009835E0">
        <w:rPr>
          <w:rFonts w:ascii="Times New Roman" w:hAnsi="Times New Roman" w:cs="Times New Roman"/>
          <w:sz w:val="24"/>
          <w:szCs w:val="24"/>
        </w:rPr>
        <w:t>Саламанской</w:t>
      </w:r>
      <w:proofErr w:type="spellEnd"/>
      <w:r w:rsidRPr="009835E0">
        <w:rPr>
          <w:rFonts w:ascii="Times New Roman" w:hAnsi="Times New Roman" w:cs="Times New Roman"/>
          <w:sz w:val="24"/>
          <w:szCs w:val="24"/>
        </w:rPr>
        <w:t xml:space="preserve"> декларации «О принципах, политике и практической деятельности в сфере образования лиц с особыми </w:t>
      </w:r>
      <w:proofErr w:type="spellStart"/>
      <w:r w:rsidRPr="009835E0">
        <w:rPr>
          <w:rFonts w:ascii="Times New Roman" w:hAnsi="Times New Roman" w:cs="Times New Roman"/>
          <w:sz w:val="24"/>
          <w:szCs w:val="24"/>
        </w:rPr>
        <w:t>потребностями»</w:t>
      </w:r>
      <w:proofErr w:type="gramStart"/>
      <w:r w:rsidRPr="009835E0">
        <w:rPr>
          <w:rFonts w:ascii="Times New Roman" w:hAnsi="Times New Roman" w:cs="Times New Roman"/>
          <w:sz w:val="24"/>
          <w:szCs w:val="24"/>
        </w:rPr>
        <w:t>,п</w:t>
      </w:r>
      <w:proofErr w:type="gramEnd"/>
      <w:r w:rsidRPr="009835E0">
        <w:rPr>
          <w:rFonts w:ascii="Times New Roman" w:hAnsi="Times New Roman" w:cs="Times New Roman"/>
          <w:sz w:val="24"/>
          <w:szCs w:val="24"/>
        </w:rPr>
        <w:t>ровозгласившей</w:t>
      </w:r>
      <w:proofErr w:type="spellEnd"/>
      <w:r w:rsidRPr="009835E0">
        <w:rPr>
          <w:rFonts w:ascii="Times New Roman" w:hAnsi="Times New Roman" w:cs="Times New Roman"/>
          <w:sz w:val="24"/>
          <w:szCs w:val="24"/>
        </w:rPr>
        <w:t>: каждый ребенок имеет основное право на образование и должен иметь возможность получать и поддерживать приемлемый уровень знаний; каждый ребенок имеет уникальные особенности, интересы, способности и учебные потребности; необходимо разрабатывать системы образования и выполнять образовательные программы таким образом, чтобы принимать во внимание широкое разнообразие этих особенностей и потребностей.</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 xml:space="preserve"> В настоящее время 4,5 % детей, проживающих в России, относятся к категории лиц с ограниченными возможностями здоровья и нуждаются в специальном (коррекционном) образовании, отвечающим их особым образовательным </w:t>
      </w:r>
      <w:proofErr w:type="spellStart"/>
      <w:r w:rsidRPr="009835E0">
        <w:rPr>
          <w:rFonts w:ascii="Times New Roman" w:hAnsi="Times New Roman" w:cs="Times New Roman"/>
          <w:sz w:val="24"/>
          <w:szCs w:val="24"/>
        </w:rPr>
        <w:t>потребностям</w:t>
      </w:r>
      <w:proofErr w:type="gramStart"/>
      <w:r w:rsidRPr="009835E0">
        <w:rPr>
          <w:rFonts w:ascii="Times New Roman" w:hAnsi="Times New Roman" w:cs="Times New Roman"/>
          <w:sz w:val="24"/>
          <w:szCs w:val="24"/>
        </w:rPr>
        <w:t>.Н</w:t>
      </w:r>
      <w:proofErr w:type="gramEnd"/>
      <w:r w:rsidRPr="009835E0">
        <w:rPr>
          <w:rFonts w:ascii="Times New Roman" w:hAnsi="Times New Roman" w:cs="Times New Roman"/>
          <w:sz w:val="24"/>
          <w:szCs w:val="24"/>
        </w:rPr>
        <w:t>о</w:t>
      </w:r>
      <w:proofErr w:type="spellEnd"/>
      <w:r w:rsidRPr="009835E0">
        <w:rPr>
          <w:rFonts w:ascii="Times New Roman" w:hAnsi="Times New Roman" w:cs="Times New Roman"/>
          <w:sz w:val="24"/>
          <w:szCs w:val="24"/>
        </w:rPr>
        <w:t xml:space="preserve">, к сожалению, в настоящее время в нашей стране рынок образовательных услуг для детей с ограниченными возможностями здоровья чрезвычайно узок, в небольших городах и селах дети с ограниченными возможностями чаще всего остаются вне системы образования по сугубо экономическим причинам. Традиционной формой обучения детей с ограниченными возможностями здоровья остаются специальные (коррекционные) образовательные учреждения. Значительная часть затруднений в обучении и воспитании детей с ограниченными возможностями связана с острым дефицитом квалифицированных кадров: педагогов-дефектологов, психологов, воспитателей и социальных педагогов, недостаточным уровнем их подготовки. Ведь инклюзия охватывает глубокие социальные аспекты жизни школы: создается моральная, материальная, педагогическая среда, адаптированная к образовательным потребностям любого ребенка, </w:t>
      </w:r>
      <w:proofErr w:type="gramStart"/>
      <w:r w:rsidRPr="009835E0">
        <w:rPr>
          <w:rFonts w:ascii="Times New Roman" w:hAnsi="Times New Roman" w:cs="Times New Roman"/>
          <w:sz w:val="24"/>
          <w:szCs w:val="24"/>
        </w:rPr>
        <w:t>которую</w:t>
      </w:r>
      <w:proofErr w:type="gramEnd"/>
      <w:r w:rsidRPr="009835E0">
        <w:rPr>
          <w:rFonts w:ascii="Times New Roman" w:hAnsi="Times New Roman" w:cs="Times New Roman"/>
          <w:sz w:val="24"/>
          <w:szCs w:val="24"/>
        </w:rPr>
        <w:t xml:space="preserve"> возможно обеспечить только при тесном сотрудничестве с родителями, в сплоченном командном взаимодействии всех участников образовательного процесса. Здесь должны работать люди, готовые изменяться вместе с ребенком и ради ребенка, причем не только «особого», но и самого обычного. Для детей с ОВЗ принцип инклюзивного образования означает, что разнообразию потребностей учащихся с ограниченными возможностями здоровья должна соответствовать образовательная среда, которая является для них наименее ограничивающей и наиболее включающей. Концепция инклюзивного образования в том, что:</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Все дети должны быть включены в образовательную и социальную жизнь школы по месту жительства;</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Задача инклюзивной школы – построить систему, удовлетворяющую потребности каждого;</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 инклюзивных школах все дети, а не только дети с инвалидностью, должны обеспечиваться поддержкой, которая позволяет им быть успешными, ощущать безопасность и уместность.</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Можно  выделить восемь принципов, на которых базируется не только инклюзивное образование, но и образование в целом:</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Ценность человека не зависит от его способностей и достижений;</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lastRenderedPageBreak/>
        <w:t>Каждый человек способен чувствовать и думать;</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Каждый человек имеет право на общение и на то, чтобы быть услышанным;</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Разнообразие усиливает все стороны жизни человека;</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Подлинное образование может осуществляться только в контексте реальных взаимоотношений;</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Все люди нуждаются в поддержке и дружбе ровесников;</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Для всех обучающихся достижение прогресса скорее может быть в том, что они могут делать, чем в том, что не могут;</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Все люди нуждаются друг в друге.</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Инклюзивное образование само по себе организовать невозможно, оно связано с изменениями на ценностном, нравственном уровне. Проблемы его организации в современной школе связаны в первую очередь с тем, что школа как социальный институт ориентирована на детей, способных двигаться в темпе, предусмотренном стандартной программой, на тех, для кого достаточными являются типовые методы педагогической работы.</w:t>
      </w:r>
    </w:p>
    <w:p w:rsidR="009835E0" w:rsidRPr="009835E0" w:rsidRDefault="009835E0" w:rsidP="009835E0">
      <w:pPr>
        <w:rPr>
          <w:rFonts w:ascii="Times New Roman" w:hAnsi="Times New Roman" w:cs="Times New Roman"/>
          <w:sz w:val="24"/>
          <w:szCs w:val="24"/>
        </w:rPr>
      </w:pPr>
      <w:proofErr w:type="gramStart"/>
      <w:r w:rsidRPr="009835E0">
        <w:rPr>
          <w:rFonts w:ascii="Times New Roman" w:hAnsi="Times New Roman" w:cs="Times New Roman"/>
          <w:sz w:val="24"/>
          <w:szCs w:val="24"/>
        </w:rPr>
        <w:t>По данным официальной статистики, 38 тыс. детей в России сегодня исключены из образования.</w:t>
      </w:r>
      <w:proofErr w:type="gramEnd"/>
      <w:r w:rsidRPr="009835E0">
        <w:rPr>
          <w:rFonts w:ascii="Times New Roman" w:hAnsi="Times New Roman" w:cs="Times New Roman"/>
          <w:sz w:val="24"/>
          <w:szCs w:val="24"/>
        </w:rPr>
        <w:t xml:space="preserve"> Половина из них – по причине здоровья. С 1 сентября любой ребенок, проживающий рядом со школой, имеет право учиться в ней. Готова ли школа дать качественное образование всем детям, которые в нее придут? Именно в готовности школ к инклюзии и заключается первая проблема. Готовность – понятие системное, оно включает в себя много показателей. Готовность здания школы принять детей с двигательными нарушениями и обеспечить им </w:t>
      </w:r>
      <w:proofErr w:type="gramStart"/>
      <w:r w:rsidRPr="009835E0">
        <w:rPr>
          <w:rFonts w:ascii="Times New Roman" w:hAnsi="Times New Roman" w:cs="Times New Roman"/>
          <w:sz w:val="24"/>
          <w:szCs w:val="24"/>
        </w:rPr>
        <w:t>доступ</w:t>
      </w:r>
      <w:proofErr w:type="gramEnd"/>
      <w:r w:rsidRPr="009835E0">
        <w:rPr>
          <w:rFonts w:ascii="Times New Roman" w:hAnsi="Times New Roman" w:cs="Times New Roman"/>
          <w:sz w:val="24"/>
          <w:szCs w:val="24"/>
        </w:rPr>
        <w:t xml:space="preserve"> как в школьное здание, так и во все его помещения (класс, столовую, библиотеку, туалетные комнаты). Часто появляется проблема доставки ребенка в школу. Необходимо предусмотреть транспортную поддержку. На современном этапе с учетом того, что многие школьные здания в России старой постройки и не удовлетворяют критериям доступности (нет пандусов, лифтов, много порогов, нет поручней в коридорах, </w:t>
      </w:r>
      <w:proofErr w:type="spellStart"/>
      <w:r w:rsidRPr="009835E0">
        <w:rPr>
          <w:rFonts w:ascii="Times New Roman" w:hAnsi="Times New Roman" w:cs="Times New Roman"/>
          <w:sz w:val="24"/>
          <w:szCs w:val="24"/>
        </w:rPr>
        <w:t>труднооткрываемые</w:t>
      </w:r>
      <w:proofErr w:type="spellEnd"/>
      <w:r w:rsidRPr="009835E0">
        <w:rPr>
          <w:rFonts w:ascii="Times New Roman" w:hAnsi="Times New Roman" w:cs="Times New Roman"/>
          <w:sz w:val="24"/>
          <w:szCs w:val="24"/>
        </w:rPr>
        <w:t xml:space="preserve"> двери, неприспособленные туалеты), решение этой задачи требует серьезного финансирования. Готовность образовательной среды учреждения соответствовать разным образовательным возможностям учеников. Обучение – это социальный процесс, это групповое действие. Помимо нового взгляда на пространство школы создание инклюзивной образовательной среды потребует анализа культурного уклада и отношений людей в школе. Такую </w:t>
      </w:r>
      <w:proofErr w:type="gramStart"/>
      <w:r w:rsidRPr="009835E0">
        <w:rPr>
          <w:rFonts w:ascii="Times New Roman" w:hAnsi="Times New Roman" w:cs="Times New Roman"/>
          <w:sz w:val="24"/>
          <w:szCs w:val="24"/>
        </w:rPr>
        <w:t>среду</w:t>
      </w:r>
      <w:proofErr w:type="gramEnd"/>
      <w:r w:rsidRPr="009835E0">
        <w:rPr>
          <w:rFonts w:ascii="Times New Roman" w:hAnsi="Times New Roman" w:cs="Times New Roman"/>
          <w:sz w:val="24"/>
          <w:szCs w:val="24"/>
        </w:rPr>
        <w:t xml:space="preserve"> возможно создать только при тесном сотрудничестве с родителями, в сплочённом командном взаимодействии всех участников образовательного процесса. В такой среде должны работать люди, готовые изменяться вместе с ребенком и ради ребенка, причем не только «особого», но и самого обычного. Готовность педагогов обучать детей с различными образовательными потребностями. Остро стоит проблема неготовности учителей массовой школы (профессиональной, психологической и методической) к работе с детьми </w:t>
      </w:r>
      <w:proofErr w:type="gramStart"/>
      <w:r w:rsidRPr="009835E0">
        <w:rPr>
          <w:rFonts w:ascii="Times New Roman" w:hAnsi="Times New Roman" w:cs="Times New Roman"/>
          <w:sz w:val="24"/>
          <w:szCs w:val="24"/>
        </w:rPr>
        <w:t>с</w:t>
      </w:r>
      <w:proofErr w:type="gramEnd"/>
      <w:r w:rsidRPr="009835E0">
        <w:rPr>
          <w:rFonts w:ascii="Times New Roman" w:hAnsi="Times New Roman" w:cs="Times New Roman"/>
          <w:sz w:val="24"/>
          <w:szCs w:val="24"/>
        </w:rPr>
        <w:t xml:space="preserve"> особыми</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 xml:space="preserve">образовательными потребностями, обнаруживается недостаток профессиональных компетенций педагогов в работе в инклюзивной среде, наличие психологических барьеров </w:t>
      </w:r>
      <w:r w:rsidRPr="009835E0">
        <w:rPr>
          <w:rFonts w:ascii="Times New Roman" w:hAnsi="Times New Roman" w:cs="Times New Roman"/>
          <w:sz w:val="24"/>
          <w:szCs w:val="24"/>
        </w:rPr>
        <w:lastRenderedPageBreak/>
        <w:t xml:space="preserve">и профессиональных стереотипов учителей. Для решения этой проблемы создаются программы повышения квалификации, программы магистратуры и </w:t>
      </w:r>
      <w:proofErr w:type="spellStart"/>
      <w:r w:rsidRPr="009835E0">
        <w:rPr>
          <w:rFonts w:ascii="Times New Roman" w:hAnsi="Times New Roman" w:cs="Times New Roman"/>
          <w:sz w:val="24"/>
          <w:szCs w:val="24"/>
        </w:rPr>
        <w:t>бакалавриата</w:t>
      </w:r>
      <w:proofErr w:type="spellEnd"/>
      <w:r w:rsidRPr="009835E0">
        <w:rPr>
          <w:rFonts w:ascii="Times New Roman" w:hAnsi="Times New Roman" w:cs="Times New Roman"/>
          <w:sz w:val="24"/>
          <w:szCs w:val="24"/>
        </w:rPr>
        <w:t>, творческие мастерские, обмен опытом, стажировки и др. Ведущую роль в решении этой проблемы может сыграть методическое сотрудничество с коррекционными педагогами, специальными психологами, с научным сообществом. Сегодня в стране изменилась стратегия в повышении квалификации педагогических кадров. В основе лежит потребность самого педагога.</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Анализируя сегодняшнее состояние школ России, мы хорошо понимаем, что школы не готовы отвечать всем требованиям инклюзии. Это не значит, что нужно отвернуться от этой проблемы или принять факт неготовности как «приговор» инклюзии. Любая проблема должна быть переведена в область задачи. Только рассматривая совместно проблему готовности школы к обучению детей с ОВЗ и трудности, возникающие у самых обычных учеников, можно достичь полноценной инклюзии в этой школе. В жизни часто в борьбе за права меньшинств</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 xml:space="preserve">попираются права остальных людей. Попытки исключить дискриминацию, сосредоточив на ней все внимание, оборачиваются еще худшим фарсом. От инклюзивного же обучения стоит ждать улучшения качества жизни и учебы всех детей, реального равенства </w:t>
      </w:r>
      <w:proofErr w:type="gramStart"/>
      <w:r w:rsidRPr="009835E0">
        <w:rPr>
          <w:rFonts w:ascii="Times New Roman" w:hAnsi="Times New Roman" w:cs="Times New Roman"/>
          <w:sz w:val="24"/>
          <w:szCs w:val="24"/>
        </w:rPr>
        <w:t>возможностей</w:t>
      </w:r>
      <w:proofErr w:type="gramEnd"/>
      <w:r w:rsidRPr="009835E0">
        <w:rPr>
          <w:rFonts w:ascii="Times New Roman" w:hAnsi="Times New Roman" w:cs="Times New Roman"/>
          <w:sz w:val="24"/>
          <w:szCs w:val="24"/>
        </w:rPr>
        <w:t xml:space="preserve"> в раскрытии заложенного природой потенциала.</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Вследствие неготовности школы к инклюзивному образованию неизбежны разного рода негативные последствия. Одним из них является формальное принятие ребенка с ОВЗ в школу, а потом старательное желание «вывести» его на домашнее обучение. Сегодня каждый 3-й ребенок с ОВЗ, обучающийся в массовой школе, получает образование на дому, что никак не способствует получению качественного образования и достижению целей его включения в сообщество сверстников. Есть еще один серьезный риск для развития инклюзии – это наша привычка к имитации изменений и нововведений, ориентировка на краткосрочные результаты, поспешность в отчетах и показателях, порой ничего за собой не имеющих. Через это осуществляется дискредитация самой идеи инклюзивного образования, её ложная трактовка и оценка неэффективности инклюзии в целом.</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 xml:space="preserve">Для школы, выбравшей путь инклюзивной практики обучения, важно установить, что может быть конкретной причиной возникновения препятствий (барьеров) в обучении того или иного ученика с особыми образовательными потребностями. В современных условиях неготовности школ далеко не каждый ребенок может обучаться в условиях инклюзивного образования. Может случиться так, что ученик по причине своих интеллектуальных характеристик не сможет освоить массовую программу, даже при условии её адаптации. Или тяжесть его двигательного и сенсорного нарушения настолько велика, что обычная школа не сможет обеспечить для него условия доступности. Только тогда по решению школьного консилиума или ПМПК возможно рассматривать вопрос о переходе ученика в другую школу, которая реализует специальную программу обучения и имеет всех необходимых специалистов. Большую роль в этом вопросе играют родители, их мнение и желание обучать своего ребенка в той или иной школе. Им принадлежит право «решающего» слова. </w:t>
      </w:r>
      <w:proofErr w:type="gramStart"/>
      <w:r w:rsidRPr="009835E0">
        <w:rPr>
          <w:rFonts w:ascii="Times New Roman" w:hAnsi="Times New Roman" w:cs="Times New Roman"/>
          <w:sz w:val="24"/>
          <w:szCs w:val="24"/>
        </w:rPr>
        <w:t>Очевидна значимость барьеров «архитектурного» окружения ученика – физическая недоступность окружающей среды (например,</w:t>
      </w:r>
      <w:proofErr w:type="gramEnd"/>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lastRenderedPageBreak/>
        <w:t xml:space="preserve">отсутствие пандусов и лифтов дома и в школе, недоступность транспорта между домом и школой, отсутствие звуковых светофоров на переходе через дорогу по пути в школу и т.д.). Но еще более значимыми трудностями оказываются «барьеры», возникающие во взаимоотношениях людей. Социальные барьеры не имеют внешнего, «архитектурного» выражения, они не связаны непосредственно с материальными и финансовыми затратами. Их можно обнаружить как непосредственно в школе, так и в сообществе родителей. Отношение к детям с инвалидностью является сложной </w:t>
      </w:r>
      <w:proofErr w:type="gramStart"/>
      <w:r w:rsidRPr="009835E0">
        <w:rPr>
          <w:rFonts w:ascii="Times New Roman" w:hAnsi="Times New Roman" w:cs="Times New Roman"/>
          <w:sz w:val="24"/>
          <w:szCs w:val="24"/>
        </w:rPr>
        <w:t>проблемой</w:t>
      </w:r>
      <w:proofErr w:type="gramEnd"/>
      <w:r w:rsidRPr="009835E0">
        <w:rPr>
          <w:rFonts w:ascii="Times New Roman" w:hAnsi="Times New Roman" w:cs="Times New Roman"/>
          <w:sz w:val="24"/>
          <w:szCs w:val="24"/>
        </w:rPr>
        <w:t xml:space="preserve"> прежде всего для </w:t>
      </w:r>
      <w:bookmarkStart w:id="0" w:name="_GoBack"/>
      <w:bookmarkEnd w:id="0"/>
      <w:r w:rsidRPr="009835E0">
        <w:rPr>
          <w:rFonts w:ascii="Times New Roman" w:hAnsi="Times New Roman" w:cs="Times New Roman"/>
          <w:sz w:val="24"/>
          <w:szCs w:val="24"/>
        </w:rPr>
        <w:t>взрослых участников образовательного процесса,</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потому что нет культурной традиции в обществе, нет опыта взаимодействия и общения с такими людьми. Наличие хотя бы малого личного опыта изменяет отношение и восприятие людей с инвалидностью, рождает психологическую готовность принять их.</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Учителя, которые уже имеют опыт работы по принципам инклюзивного образования, разработали следующие способы включения:</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Принимать учеников с инвалидностью «как любых других ребят в классе»;</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Включать их в те же активности, хотя ставить разные задачи;</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Вовлекать учеников в групповые формы работы и групповые решения задач;</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Использовать активные формы обучения – манипуляции, игры, проекты, лаборатории, полевые исследования.</w:t>
      </w:r>
    </w:p>
    <w:p w:rsidR="009835E0"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Инклюзивное образовательное сообщество во многом изменяет роль учителя. Учителя способствуют активизации потенциала учащихся, сотрудничая с другими преподавателями в междисциплинарной среде без искусственного разграничения между специальными и массовыми педагогами. Они вовлекаются в разнообразные виды общения с учениками, благодаря чему узнают каждого индивидуально. Кроме того, учителя участвуют в широких социальных контактах вне школы, в том числе с социальными ресурсами поддержки и родителями. Такая профессиональная позиция учителя позволяет ему преодолеть свои опасения и тревоги, выйти на совершенно новый уровень профессионального мастерства, понимая своих учеников и своё призвание.</w:t>
      </w:r>
    </w:p>
    <w:p w:rsidR="00051BA5" w:rsidRPr="009835E0" w:rsidRDefault="009835E0" w:rsidP="009835E0">
      <w:pPr>
        <w:rPr>
          <w:rFonts w:ascii="Times New Roman" w:hAnsi="Times New Roman" w:cs="Times New Roman"/>
          <w:sz w:val="24"/>
          <w:szCs w:val="24"/>
        </w:rPr>
      </w:pPr>
      <w:r w:rsidRPr="009835E0">
        <w:rPr>
          <w:rFonts w:ascii="Times New Roman" w:hAnsi="Times New Roman" w:cs="Times New Roman"/>
          <w:sz w:val="24"/>
          <w:szCs w:val="24"/>
        </w:rPr>
        <w:t>Инклюзивное образование – прогрессивный способ обучения, имеющий большие перспективы в современном обществе, и это дает надежду, что каждый ребенок с ограниченными возможностями здоровья сможет реализовать право на получение качественного образования, адаптированного к его возможностям и потребностям, найти свое место в жизни и реализовать свой жизненный шанс и потенциал. Школы способны преодолеть многие барьеры самостоятельно, если будет достигнуто понимание того, что недостаток материальных ресурсов не является основным и единственным барьером на пути развития образовательной инклюзии.</w:t>
      </w:r>
    </w:p>
    <w:sectPr w:rsidR="00051BA5" w:rsidRPr="00983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E0"/>
    <w:rsid w:val="00051BA5"/>
    <w:rsid w:val="0098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12413</Characters>
  <Application>Microsoft Office Word</Application>
  <DocSecurity>0</DocSecurity>
  <Lines>103</Lines>
  <Paragraphs>29</Paragraphs>
  <ScaleCrop>false</ScaleCrop>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LenonoG560</dc:creator>
  <cp:lastModifiedBy>LenonoG560</cp:lastModifiedBy>
  <cp:revision>1</cp:revision>
  <dcterms:created xsi:type="dcterms:W3CDTF">2018-01-12T07:55:00Z</dcterms:created>
  <dcterms:modified xsi:type="dcterms:W3CDTF">2018-01-12T07:56:00Z</dcterms:modified>
</cp:coreProperties>
</file>